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72" w:rsidRPr="000A7472" w:rsidRDefault="000A7472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</w:rPr>
      </w:pPr>
      <w:r w:rsidRPr="000A7472">
        <w:rPr>
          <w:rFonts w:ascii="Arial" w:eastAsia="Times New Roman" w:hAnsi="Arial" w:cs="Arial"/>
          <w:b/>
          <w:bCs/>
          <w:color w:val="FF0000"/>
          <w:sz w:val="27"/>
        </w:rPr>
        <w:t xml:space="preserve">Специалист по социальной работе отделения социальной адаптации и реабилитации </w:t>
      </w:r>
      <w:proofErr w:type="spellStart"/>
      <w:r w:rsidRPr="000A7472">
        <w:rPr>
          <w:rFonts w:ascii="Arial" w:eastAsia="Times New Roman" w:hAnsi="Arial" w:cs="Arial"/>
          <w:b/>
          <w:bCs/>
          <w:color w:val="FF0000"/>
          <w:sz w:val="27"/>
        </w:rPr>
        <w:t>Буткевич</w:t>
      </w:r>
      <w:proofErr w:type="spellEnd"/>
      <w:r w:rsidRPr="000A7472">
        <w:rPr>
          <w:rFonts w:ascii="Arial" w:eastAsia="Times New Roman" w:hAnsi="Arial" w:cs="Arial"/>
          <w:b/>
          <w:bCs/>
          <w:color w:val="FF0000"/>
          <w:sz w:val="27"/>
        </w:rPr>
        <w:t xml:space="preserve"> Анжела Анатольевна, </w:t>
      </w:r>
      <w:proofErr w:type="spellStart"/>
      <w:r w:rsidRPr="000A7472">
        <w:rPr>
          <w:rFonts w:ascii="Arial" w:eastAsia="Times New Roman" w:hAnsi="Arial" w:cs="Arial"/>
          <w:b/>
          <w:bCs/>
          <w:color w:val="FF0000"/>
          <w:sz w:val="27"/>
        </w:rPr>
        <w:t>каб</w:t>
      </w:r>
      <w:proofErr w:type="spellEnd"/>
      <w:r w:rsidRPr="000A7472">
        <w:rPr>
          <w:rFonts w:ascii="Arial" w:eastAsia="Times New Roman" w:hAnsi="Arial" w:cs="Arial"/>
          <w:b/>
          <w:bCs/>
          <w:color w:val="FF0000"/>
          <w:sz w:val="27"/>
        </w:rPr>
        <w:t>. № 7, тел. 59913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КАТЕГОРИИ ГРАЖДАН, ИМЕЮЩИХ ПРАВО НА ПРЕДОСТАВЛЕНИЕ СПЕЦИАЛЬНЫХ ЖИЛЫХ ПОМЕЩЕНИЙ И УСЛОВИЯ ОПЛАТЫ В СТАЦИОНАРНЫХ УЧРЕЖДЕНИЯХ: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В соответствии с положением</w:t>
      </w:r>
      <w:r>
        <w:rPr>
          <w:rFonts w:ascii="Arial" w:eastAsia="Times New Roman" w:hAnsi="Arial" w:cs="Arial"/>
          <w:color w:val="1F1F1F"/>
          <w:sz w:val="27"/>
          <w:szCs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о порядке , особенностях и основаниях предоставления гражданам специальных жилых помещений государственного жилищного фонда утвержденное Постановлением Совета Министров Республи</w:t>
      </w:r>
      <w:r>
        <w:rPr>
          <w:rFonts w:ascii="Arial" w:eastAsia="Times New Roman" w:hAnsi="Arial" w:cs="Arial"/>
          <w:color w:val="1F1F1F"/>
          <w:sz w:val="27"/>
          <w:szCs w:val="27"/>
        </w:rPr>
        <w:t>ки Беларусь №1408 от 24.09.2008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, специальные жилые помещения в стационарных учреждениях могут предоставляться гражданам Республики Беларусь, иностранным гражданам и лицам без гражданства, постоянно проживающих в Республики Беларусь, в соответствии с перечнем медицинских показаний и медицинских противопоказаний для оказания социальных услуг в учреждениях социального обслуживания, устанавливаемым Министерством Труда и социальной защиты и Министерством здравоохранения: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 домах-интернатах общего типа, домах интернатах повышенной комфортности, психоневрологических домах –</w:t>
      </w:r>
      <w:r>
        <w:rPr>
          <w:rFonts w:ascii="Arial" w:eastAsia="Times New Roman" w:hAnsi="Arial" w:cs="Arial"/>
          <w:color w:val="1F1F1F"/>
          <w:sz w:val="27"/>
          <w:szCs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интернатах, домах интернатах для детей-инвалидов – для постоянного и временного (до одного года или до достижения совершеннолетия), в том числе краткосрочного (до 1 месяца, но не более трех раз в календарном году), проживания;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 специальных домах-интернатах и специальных домах- для постоянного или временного (до одного года) проживания.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в домах- интернатах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общего типа</w:t>
      </w:r>
      <w:r>
        <w:rPr>
          <w:rFonts w:ascii="Arial" w:eastAsia="Times New Roman" w:hAnsi="Arial" w:cs="Arial"/>
          <w:color w:val="1F1F1F"/>
          <w:sz w:val="27"/>
          <w:szCs w:val="27"/>
        </w:rPr>
        <w:t> предоставляются гражданам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, достигшим возраста, дающего право на пенсию по возрасту на общих основаниях, инвалидам 1 и 2 группы, не имеющим совершеннолетних детей, супругов, родителей, не являющихся инвалидами 1 и 2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 ( если не указано иное,</w:t>
      </w:r>
      <w:r>
        <w:rPr>
          <w:rFonts w:ascii="Arial" w:eastAsia="Times New Roman" w:hAnsi="Arial" w:cs="Arial"/>
          <w:color w:val="1F1F1F"/>
          <w:sz w:val="27"/>
          <w:szCs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-лица, обязанные по закону их содержать), нуждающимся в постоянном постороннем уходе или посторонней помощи, бытовом обслуживании и медицинской помощи.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 в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домах- интернатах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повышенной комфортности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 предоставляются гражданам , достигшим возраста, дающего право на пенсию по возрасту на общих основаниях, а также гражданам, достигшим 70-летнего возраста, заключившим в установленном порядке договор пожизненного содержания с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иждивением за счет средств местных бюджетов с местным исполнительным и распорядительным органом , инвалидам 1 и 2 группы, нуждающимся в постоянном постороннем уходе или посторонней помощи, бытовом обслуживании и медицинской помощи.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в психоневрологических домах -интернатах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предоставляются гражданам, достигшим возраста, дающего право на пенсию по возрасту на общих основаниях, инвалидам 1 и 2 группы, а также гражданам, ранее заключившим договор пожизненного содержания с иждивением за счет средств местных бюджетов с местными исполнительными и распорядительным органом, признанным в установленном порядке недееспособными, нуждающимся в постоянном постороннем уходе или посторонней помощи, бытовом обслуживании и медицинской помощи.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в специальных домах -интернатах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предоставляются потерявшим социальные связи инвалидам 1 и 2 группы, гражданам достигшим возраста, дающего право на пенсию на общих основаниях, освобождаемым от отбывания наказания в виде лишения свободы, направляемым из центров изоляции правонарушителей органов внутренних дел, без определенного места жительства, ранее привлекавшимся к уголовной ответственности, неоднократно привлекавшимся к административной ответственности, по статьям Кодекса Республики Беларусь об административных правонарушениях, санкциями которых предусмотрено наказание в виде административного ареста, нуждающимся в постоянном постороннем уходе или посторонней помощи, бытовом обслуживании и медицинской помощи, систематическом и целенаправленном воспитательном воздействии.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в домах-интернатах для детей инвалидов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предоставляются детям-инвалидам с особенностями психофизического развития в возрасте от 4 до 18 лет, нуждающимся в постоянном постороннем уходе или посторонней помощи, бытовом обслуживании и медицинской помощи.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БЕЗ ВЗИМАНИЯ ПЛАТЫ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специальные жилые помещения в стационарных учреждениях для постоянного и временного проживания предоставляются: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детям-инвалидам с особенностями психофизического развития в возрасте от 4 до 18 лет, не имеющим совершеннолетних детей, супругов, родителей;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- гражданам, заключившим договор пожизненного содержания с иждивением за счет средств местных бюджетов с местным исполнительным и распорядительным органом.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НА ПЛАТНЫХ УСЛОВИЯХ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специальные жилые помещения в стационарных учреждениях для постоянного и временного проживания предоставляются: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лицам признанным в установленном порядке недееспособными, имеющим совершеннолетних детей, супругов, родителей, не являющихся инвалидами 1 и 2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 ( если не указано иное,</w:t>
      </w:r>
      <w:r>
        <w:rPr>
          <w:rFonts w:ascii="Arial" w:eastAsia="Times New Roman" w:hAnsi="Arial" w:cs="Arial"/>
          <w:color w:val="1F1F1F"/>
          <w:sz w:val="27"/>
          <w:szCs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-лица, обязанные по закону их содержать);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получающим пенсию из других государств в соответствии с международными договорами (соглашениями), заключенными Республикой Беларусь;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не достигшим возраста 65 лет за исключением инвалидов 1 и 2 группы;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жилые помещения которых, принадлежащие им на праве собственности, были отчуждены по договорам дарения, купли-продажи в течении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детям-инвалидам с особенностями психофизического развития в возрасте от 4 до 18 лет для краткосрочного проживания;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признанные в установленном порядке недееспособными для временного, в том числе краткосрочного проживания;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- гражданам , достигшим возраста, дающего право на пенсию по возрасту на общих основаниях, инвалидам 1 и 2 группы, не признанные в установленном порядке недееспособными , специальные жилые помещения психоневрологических домах-интернатах могут предоставляться для временного, в том числе краткосрочного проживания;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center"/>
        <w:rPr>
          <w:rFonts w:ascii="Arial" w:eastAsia="Times New Roman" w:hAnsi="Arial" w:cs="Arial"/>
          <w:color w:val="4F81BD" w:themeColor="accent1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4F81BD" w:themeColor="accent1"/>
          <w:sz w:val="27"/>
        </w:rPr>
        <w:t>ПОРЯДОК ПРЕДОСТАВЛЕНИЯ СПЕЦИАЛЬНЫХ ЖИЛЫХ ПОМЕЩЕНИЙ В СТАЦИОНАРНЫХ УЧРЕЖДЕНИЯХ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ГРАЖДАНИН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ДОКШИЦКОГО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РАЙОНА» СЛЕДУЮЩИЕ ДОКУМЕНТЫ, НЕОБХОДИМЫЕ ДЛЯ ОФОРМЛЕНИЯ В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ДОМА-ИНТЕРНАТЫ ОБЩЕГО ТИПА,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ПОВЫШЕННОЙ КОМФОРТНОСТИ ДЛЯ ПОСТОЯННОГО И ВРЕМЕННОГО 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(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до 1 года)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4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Беларусь;)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 (удостоверения инвалида, участника ВОВ, -пенсионное удостоверение и др.)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- две фотографии 30 </w:t>
      </w:r>
      <w:proofErr w:type="spellStart"/>
      <w:r w:rsidRPr="0066086F">
        <w:rPr>
          <w:rFonts w:ascii="Arial" w:eastAsia="Times New Roman" w:hAnsi="Arial" w:cs="Arial"/>
          <w:color w:val="1F1F1F"/>
          <w:sz w:val="27"/>
          <w:szCs w:val="27"/>
        </w:rPr>
        <w:t>х</w:t>
      </w:r>
      <w:proofErr w:type="spellEnd"/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 40 мм.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индивидуальную программу реабилитации инвалида ( для инвалидов 1и2 группы, определяемых в специальный дом для оказания услуг сопровождаемого проживания).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ДОКШИЦКОГО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РАЙОНА»: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- запрашивает сведения о месте жительства и составе семьи, запрашивает сведения из дома-интерната для детей инвалидов, дома интерната общего типа, психоневрологического дома интерната содержащие информацию о времени нахождения в нем гражданина, в отношении граждан, определяемых в специальный дом, запрашивают справку о находящихся в собственности гражданина жилых помещениях в соответствующем населенном пункте( при предоставлении документа, подтверждающего внесение платы за выдачу такой справки),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запрашивают (оформляют) справку о размере получаемой пенсии, копию заключения медико-реабилитационной комиссии об инвалидности, акт обследования материально-бытовых условий проживания по форме, утвержденной Министерством труда и социальной защиты.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ГРАЖДАНИН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ДОКШИЦКОГО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РАЙОНА» СЛЕДУЮЩИЕ ДОКУМЕНТЫ, НЕОБХОДИМЫЕ ДЛЯ ОФОРМЛЕНИЯ В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ДОМА-ИНТЕРНАТЫ ОБЩЕГО ТИПА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,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ПОВЫШЕННОЙ КОМФОРТНОСТИ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ДЛЯ КРАТКОСРОЧНОГО 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(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до 1 месяца)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5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Беларусь;)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 (удостоверения инвалида, участника ВОВ, пенсионное удостоверение и др.)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ЗАКОННЫЙ ПРЕДСТАВИТЕЛЬ ИЛИ УПОЛНОМОЧЕННОЕ ДОЛЖНОСТНОЕ ЛИЦО ОРГАНА ОПЕКИ И ПОПЕЧИТЕЛЬСТВА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КОГО РАЙОНА» СЛЕДУЮЩИЕ ДОКУМЕНТЫ, НЕОБХОДИМЫЕ ДЛЯ ОФОРМЛЕНИЯ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В ПСИХОНЕВРОЛОГИЧЕСКИЙ ДОМ-ИНТЕРНАТ</w:t>
      </w:r>
      <w:r>
        <w:rPr>
          <w:rFonts w:ascii="Arial" w:eastAsia="Times New Roman" w:hAnsi="Arial" w:cs="Arial"/>
          <w:b/>
          <w:bCs/>
          <w:color w:val="FF0000"/>
          <w:sz w:val="27"/>
        </w:rPr>
        <w:t xml:space="preserve">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ДЛЯ ПОСТОЯННОГО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6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документ, подтверждающий полномочия законного представителя или уполномоченное должностное лицо органа опеки и попечительства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Беларусь);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 (копия удостоверения инвалида, пенсионное удостоверение и др.);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 ,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две фотографии 30х40мм;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-решение суда о признании недееспособным гражданина, определяемого в психоневрологический дом-интернат;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 подтверждающие право на социальные льготы.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ДОКШИЦК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ОГО РАЙОНА»: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запрашивает сведения о месте жительства и составе семьи; оформляет (запрашивает) справку о размере получаемой пенсии, копию заключения медико-реабилитационной комиссии об инвалидности, акт обследования материально-бытовых условий проживания по форме, утвержденной Министерством труда и социальной защиты, копию описи имущества, принадлежащего лицу, нуждающемуся в защите имущественных прав, и решения о назначении опекуна над его имуществом ( при его наличии).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ЗАКОННЫЙ ПРЕДСТАВИТЕЛЬ ИЛИ УПОЛНОМОЧЕННОЕ ДОЛЖНОСТНОЕ ЛИЦО ОРГАНА ОПЕКИ И ПОПЕЧИТЕЛЬСТВА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КОГО РАЙОНА» СЛЕДУЮЩИЕ ДОКУМЕНТЫ, НЕОБХОДИМЫЕ ДЛЯ ОФОРМЛЕНИЯ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В ПСИХОНЕВРОЛОГИЧЕСКИЙ ДОМ-ИНТЕРНАТДЛЯ ВРЕМЕННОГО, В ТОМ ЧИСЛЕ КРАТКОСРОЧНОГО (ДО 1 МЕС)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7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Беларусь);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документ, подтверждающий полномочия законного представителя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выписку из медицинских документов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РОДИТЕЛИ ИЛИ ЗАКОННЫЙ ПРЕДСТАВИТЕЛЬ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КОГО РАЙОНА» СЛЕДУЮЩИЕ ДОКУМЕНТЫ, НЕОБХОДИМЫЕ ДЛЯ ОФОРМЛЕНИЯ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В ДОМ-ИНТЕРНАТ ДЛЯ ДЕТЕЙ-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lastRenderedPageBreak/>
        <w:t>ИНВАЛИДОВ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НА ПОСТОЯННОЕ И ВРЕМЕННОЕ (ДО 1 ГОДА.) ПРОЖИВАНИЕ: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8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документ, подтверждающий полномочия законного представителя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или свидетельство о рождении ребенка;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удостоверение инвалида;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выписку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статус ребенка-сироты и ребенка, оставшегося без попечения родителей;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- две фотографии 30 </w:t>
      </w:r>
      <w:proofErr w:type="spellStart"/>
      <w:r w:rsidRPr="0066086F">
        <w:rPr>
          <w:rFonts w:ascii="Arial" w:eastAsia="Times New Roman" w:hAnsi="Arial" w:cs="Arial"/>
          <w:color w:val="1F1F1F"/>
          <w:sz w:val="27"/>
          <w:szCs w:val="27"/>
        </w:rPr>
        <w:t>х</w:t>
      </w:r>
      <w:proofErr w:type="spellEnd"/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 40 мм;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ВКК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прав);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КОГО РАЙОНА»: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запрашивает сведения о месте жительства и составе семьи, оформляет (запрашивает) справку о размере получаемой пенсии, копию заключения медико-реабилитационной комиссии об инвалидности, решения местного исполнительного и распорядительного органа о сохранении за ребенком жилого помещения, из которого он выбыл в дом-интернат для детей-инвалидов, акт обследования материально-бытовых условий проживания по форме, утвержденной Министерством труда и социальной защиты.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РОДИТЕЛИ ИЛИ ЗАКОННЫЙ ПРЕДСТАВИТЕЛЬ РЕБЕНКА-ИНВАЛИДА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КОГО РАЙОНА» СЛЕДУЮЩИЕ ДОКУМЕНТЫ, НЕОБХОДИМЫЕ ДЛЯ ОФОРМЛЕНИЯ В ДОМ-ИНТЕРНАТ ДЛЯ ДЕТЕЙ-ИНВАЛИДОВ НА КРАТКОСРОЧНОЕ (ДО 1 МЕСЯЦА) ПРОЖИВАНИЕ 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- </w:t>
      </w:r>
      <w:hyperlink r:id="rId9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или свидетельство о рождении ребенка;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документ, подтверждающий полномочия законного представителя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государственного центра коррекционно-развивающего обучения и реабилитации о типе дома-интерната и программе обучения.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ГРАЖДАНИН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КОГО РАЙОНА» СЛЕДУЮЩИЕ ДОКУМЕНТЫ, НЕОБХОДИМЫЕ ДЛЯ ОФОРМЛЕНИЯ В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СПЕЦИАЛЬНЫЙ ДОМ-ИНТЕРНАТ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ДЛЯ ПОСТОЯННОГО И ВРЕМЕННОГО 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(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ДО 1 ГОДА )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</w:t>
      </w:r>
      <w:hyperlink r:id="rId10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Беларусь;)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 (удостоверения инвалида, участника ВОВ, пенсионное удостоверение и др.)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- две фотографии 30 </w:t>
      </w:r>
      <w:proofErr w:type="spellStart"/>
      <w:r w:rsidRPr="0066086F">
        <w:rPr>
          <w:rFonts w:ascii="Arial" w:eastAsia="Times New Roman" w:hAnsi="Arial" w:cs="Arial"/>
          <w:color w:val="1F1F1F"/>
          <w:sz w:val="27"/>
          <w:szCs w:val="27"/>
        </w:rPr>
        <w:t>х</w:t>
      </w:r>
      <w:proofErr w:type="spellEnd"/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 40 мм.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индивидуальную программу реабилитации инвалида ( для инвалидов 1и 2 группы, определяемых в специальный дом для оказания услуг сопровождаемого проживания).</w:t>
      </w:r>
    </w:p>
    <w:p w:rsidR="0066086F" w:rsidRPr="0066086F" w:rsidRDefault="00EB672E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E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КОГО РАЙОНА»: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- запрашивает сведения о месте жительства и составе семьи, запрашивает сведения из дома-интерната для детей инвалидов, дома интерната общего типа, психоневрологического дома интерната содержащие информацию о времени нахождения в нем гражданина, в отношении граждан, определяемых в специальный дом, запрашивают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справку о находящихся в собственности гражданина жилых помещениях в соответствующем населенном пункте( при предоставлении документа, подтверждающего внесение платы за выдачу такой справки), запрашивают (оформляют) справку о размере получаемой пенсии, копию заключения медико-реабилитационной комиссии об инвалидности, акт обследования материально-бытовых условий проживания по форме, утвержденной Министерством труда и социальной защиты.</w:t>
      </w:r>
    </w:p>
    <w:p w:rsidR="00EB672E" w:rsidRDefault="00EB672E"/>
    <w:sectPr w:rsidR="00EB672E" w:rsidSect="00EB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6086F"/>
    <w:rsid w:val="000A7472"/>
    <w:rsid w:val="0066086F"/>
    <w:rsid w:val="00E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86F"/>
    <w:rPr>
      <w:b/>
      <w:bCs/>
    </w:rPr>
  </w:style>
  <w:style w:type="character" w:styleId="a5">
    <w:name w:val="Hyperlink"/>
    <w:basedOn w:val="a0"/>
    <w:uiPriority w:val="99"/>
    <w:semiHidden/>
    <w:unhideWhenUsed/>
    <w:rsid w:val="00660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ik.gov.by/uploads/files/2-05-16-zayavl-dom-interna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ik.gov.by/uploads/files/2-05-16-zayavl-dom-psyhonevrol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ik.gov.by/uploads/files/2-05-16-zayavl-dom-psyhonevrol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ik.gov.by/uploads/files/2-05-16-zayavl-dom-internat.doc" TargetMode="External"/><Relationship Id="rId10" Type="http://schemas.openxmlformats.org/officeDocument/2006/relationships/hyperlink" Target="http://www.mrik.gov.by/uploads/files/2-05-16-zayavl-dom-internat.doc" TargetMode="External"/><Relationship Id="rId4" Type="http://schemas.openxmlformats.org/officeDocument/2006/relationships/hyperlink" Target="http://www.mrik.gov.by/uploads/files/2-05-16-zayavl-dom-internat.doc" TargetMode="External"/><Relationship Id="rId9" Type="http://schemas.openxmlformats.org/officeDocument/2006/relationships/hyperlink" Target="http://www.mrik.gov.by/uploads/files/2-05-16-zayavl-dom-interna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2021-10-13T07:02:00Z</dcterms:created>
  <dcterms:modified xsi:type="dcterms:W3CDTF">2021-10-13T07:17:00Z</dcterms:modified>
</cp:coreProperties>
</file>